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55" w:rsidRPr="006C2078" w:rsidRDefault="00A74DA5" w:rsidP="006C2078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733775</wp:posOffset>
            </wp:positionV>
            <wp:extent cx="3883025" cy="9251950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7D53" w:rsidRPr="00A80A82">
        <w:rPr>
          <w:b/>
          <w:color w:val="000000"/>
          <w:sz w:val="56"/>
          <w:szCs w:val="56"/>
          <w:highlight w:val="yellow"/>
        </w:rPr>
        <w:t>Обязательные анализы для всех пациентов после операции</w:t>
      </w:r>
      <w:r w:rsidR="00897D53">
        <w:rPr>
          <w:b/>
          <w:color w:val="000000"/>
          <w:sz w:val="28"/>
          <w:szCs w:val="28"/>
          <w:u w:val="single"/>
        </w:rPr>
        <w:br/>
      </w:r>
      <w:r w:rsidR="00897D53">
        <w:rPr>
          <w:b/>
          <w:color w:val="000000"/>
          <w:sz w:val="28"/>
          <w:szCs w:val="28"/>
          <w:u w:val="single"/>
        </w:rPr>
        <w:br/>
      </w:r>
      <w:r w:rsidR="00897D53">
        <w:rPr>
          <w:color w:val="000000"/>
          <w:sz w:val="28"/>
          <w:szCs w:val="28"/>
        </w:rPr>
        <w:br/>
      </w:r>
      <w:r w:rsidR="00897D53" w:rsidRPr="006C2078">
        <w:rPr>
          <w:color w:val="000000"/>
          <w:sz w:val="28"/>
          <w:szCs w:val="28"/>
        </w:rPr>
        <w:t>Контроль анализов обусловлен необходимостью  оценки состояния пациентов в послеоперационном периоде с целью профилактики, раннего выявления и своевременной коррекции возможных негативных явлений и осложнений.</w:t>
      </w:r>
      <w:r w:rsidR="00897D53">
        <w:rPr>
          <w:color w:val="000000"/>
          <w:sz w:val="28"/>
          <w:szCs w:val="28"/>
        </w:rPr>
        <w:br/>
      </w:r>
      <w:r w:rsidR="00897D53" w:rsidRPr="006C2078">
        <w:rPr>
          <w:color w:val="000000"/>
          <w:sz w:val="28"/>
          <w:szCs w:val="28"/>
        </w:rPr>
        <w:br/>
      </w:r>
      <w:r w:rsidR="00955B55" w:rsidRPr="006C2078">
        <w:rPr>
          <w:b/>
          <w:color w:val="000000"/>
          <w:sz w:val="28"/>
          <w:szCs w:val="28"/>
          <w:u w:val="single"/>
        </w:rPr>
        <w:t>Контрольные анализы крови сдаются через 3, 6, 12 и 18 месяцев после операции всеми пациентами.</w:t>
      </w:r>
      <w:r w:rsidR="00897D53">
        <w:rPr>
          <w:b/>
          <w:color w:val="000000"/>
          <w:sz w:val="28"/>
          <w:szCs w:val="28"/>
          <w:u w:val="single"/>
        </w:rPr>
        <w:br/>
      </w:r>
      <w:r w:rsidR="00897D53">
        <w:rPr>
          <w:b/>
          <w:color w:val="000000"/>
          <w:sz w:val="28"/>
          <w:szCs w:val="28"/>
          <w:u w:val="single"/>
        </w:rPr>
        <w:br/>
      </w:r>
      <w:r w:rsidR="00897D53">
        <w:rPr>
          <w:b/>
          <w:color w:val="000000"/>
          <w:sz w:val="28"/>
          <w:szCs w:val="28"/>
          <w:u w:val="single"/>
        </w:rPr>
        <w:br/>
      </w:r>
      <w:r w:rsidR="00955B55" w:rsidRPr="006C2078">
        <w:rPr>
          <w:b/>
          <w:color w:val="000000"/>
          <w:sz w:val="28"/>
          <w:szCs w:val="28"/>
        </w:rPr>
        <w:t>Перечень необходимых обязательных анализов:</w:t>
      </w:r>
      <w:r w:rsidR="006C2078">
        <w:rPr>
          <w:color w:val="000000"/>
          <w:sz w:val="28"/>
          <w:szCs w:val="28"/>
        </w:rPr>
        <w:br/>
      </w:r>
      <w:r w:rsidR="00955B55" w:rsidRPr="006C2078">
        <w:rPr>
          <w:color w:val="000000"/>
          <w:sz w:val="28"/>
          <w:szCs w:val="28"/>
        </w:rPr>
        <w:t>1.Клинический анализ крови развёрнутый (</w:t>
      </w:r>
      <w:proofErr w:type="spellStart"/>
      <w:r w:rsidR="00955B55" w:rsidRPr="006C2078">
        <w:rPr>
          <w:color w:val="000000"/>
          <w:sz w:val="28"/>
          <w:szCs w:val="28"/>
        </w:rPr>
        <w:t>Hb</w:t>
      </w:r>
      <w:proofErr w:type="spellEnd"/>
      <w:r w:rsidR="00955B55" w:rsidRPr="006C2078">
        <w:rPr>
          <w:color w:val="000000"/>
          <w:sz w:val="28"/>
          <w:szCs w:val="28"/>
        </w:rPr>
        <w:t xml:space="preserve">, </w:t>
      </w:r>
      <w:proofErr w:type="spellStart"/>
      <w:r w:rsidR="00955B55" w:rsidRPr="006C2078">
        <w:rPr>
          <w:color w:val="000000"/>
          <w:sz w:val="28"/>
          <w:szCs w:val="28"/>
        </w:rPr>
        <w:t>Ht</w:t>
      </w:r>
      <w:proofErr w:type="spellEnd"/>
      <w:r w:rsidR="00955B55" w:rsidRPr="006C2078">
        <w:rPr>
          <w:color w:val="000000"/>
          <w:sz w:val="28"/>
          <w:szCs w:val="28"/>
        </w:rPr>
        <w:t>, Эритроциты, Тромбоциты, Лейкоциты (формула), СОЭ).</w:t>
      </w:r>
      <w:r w:rsidR="00955B55" w:rsidRPr="006C2078">
        <w:rPr>
          <w:color w:val="000000"/>
          <w:sz w:val="28"/>
          <w:szCs w:val="28"/>
        </w:rPr>
        <w:br/>
        <w:t>2.Общий анализ мочи.</w:t>
      </w:r>
      <w:r w:rsidR="00955B55" w:rsidRPr="006C2078">
        <w:rPr>
          <w:color w:val="000000"/>
          <w:sz w:val="28"/>
          <w:szCs w:val="28"/>
        </w:rPr>
        <w:br/>
        <w:t xml:space="preserve">3.Биохимический анализ крови( АЛТ, АСТ, билирубин (общий, прямой), амилаза, </w:t>
      </w:r>
      <w:proofErr w:type="spellStart"/>
      <w:r w:rsidR="00955B55" w:rsidRPr="006C2078">
        <w:rPr>
          <w:color w:val="000000"/>
          <w:sz w:val="28"/>
          <w:szCs w:val="28"/>
        </w:rPr>
        <w:t>креатинин</w:t>
      </w:r>
      <w:proofErr w:type="spellEnd"/>
      <w:r w:rsidR="00955B55" w:rsidRPr="006C2078">
        <w:rPr>
          <w:color w:val="000000"/>
          <w:sz w:val="28"/>
          <w:szCs w:val="28"/>
        </w:rPr>
        <w:t>, мочевина, общий белок, глюкоза).</w:t>
      </w:r>
      <w:r w:rsidR="00955B55" w:rsidRPr="006C2078">
        <w:rPr>
          <w:color w:val="000000"/>
          <w:sz w:val="28"/>
          <w:szCs w:val="28"/>
        </w:rPr>
        <w:br/>
        <w:t xml:space="preserve">4. </w:t>
      </w:r>
      <w:proofErr w:type="spellStart"/>
      <w:r w:rsidR="00955B55" w:rsidRPr="006C2078">
        <w:rPr>
          <w:color w:val="000000"/>
          <w:sz w:val="28"/>
          <w:szCs w:val="28"/>
        </w:rPr>
        <w:t>Липидограмма</w:t>
      </w:r>
      <w:proofErr w:type="spellEnd"/>
      <w:r w:rsidR="00955B55" w:rsidRPr="006C2078">
        <w:rPr>
          <w:color w:val="000000"/>
          <w:sz w:val="28"/>
          <w:szCs w:val="28"/>
        </w:rPr>
        <w:t xml:space="preserve"> (ЛПНП, ЛПОНП, ЛПВП, холестерин, коэффициент </w:t>
      </w:r>
      <w:proofErr w:type="spellStart"/>
      <w:r w:rsidR="00955B55" w:rsidRPr="006C2078">
        <w:rPr>
          <w:color w:val="000000"/>
          <w:sz w:val="28"/>
          <w:szCs w:val="28"/>
        </w:rPr>
        <w:t>атерогенности</w:t>
      </w:r>
      <w:proofErr w:type="spellEnd"/>
      <w:r w:rsidR="00955B55" w:rsidRPr="006C2078">
        <w:rPr>
          <w:color w:val="000000"/>
          <w:sz w:val="28"/>
          <w:szCs w:val="28"/>
        </w:rPr>
        <w:t>).</w:t>
      </w:r>
      <w:r w:rsidR="00955B55" w:rsidRPr="006C2078">
        <w:rPr>
          <w:color w:val="000000"/>
          <w:sz w:val="28"/>
          <w:szCs w:val="28"/>
        </w:rPr>
        <w:br/>
        <w:t xml:space="preserve">5. </w:t>
      </w:r>
      <w:proofErr w:type="spellStart"/>
      <w:r w:rsidR="00955B55" w:rsidRPr="006C2078">
        <w:rPr>
          <w:color w:val="000000"/>
          <w:sz w:val="28"/>
          <w:szCs w:val="28"/>
        </w:rPr>
        <w:t>Гликированный</w:t>
      </w:r>
      <w:proofErr w:type="spellEnd"/>
      <w:r w:rsidR="00955B55" w:rsidRPr="006C2078">
        <w:rPr>
          <w:color w:val="000000"/>
          <w:sz w:val="28"/>
          <w:szCs w:val="28"/>
        </w:rPr>
        <w:t xml:space="preserve"> гемоглобин, инсулин, с-пептид.</w:t>
      </w:r>
      <w:r w:rsidR="00955B55" w:rsidRPr="006C2078">
        <w:rPr>
          <w:color w:val="000000"/>
          <w:sz w:val="28"/>
          <w:szCs w:val="28"/>
        </w:rPr>
        <w:br/>
      </w:r>
      <w:r w:rsidR="006C2078">
        <w:rPr>
          <w:color w:val="000000"/>
          <w:sz w:val="28"/>
          <w:szCs w:val="28"/>
        </w:rPr>
        <w:br/>
      </w:r>
      <w:r w:rsidR="006C2078" w:rsidRPr="00A80A82">
        <w:rPr>
          <w:color w:val="000000"/>
          <w:sz w:val="56"/>
          <w:szCs w:val="56"/>
        </w:rPr>
        <w:br/>
      </w:r>
      <w:r w:rsidR="00A80A82">
        <w:rPr>
          <w:b/>
          <w:sz w:val="56"/>
          <w:szCs w:val="56"/>
          <w:highlight w:val="yellow"/>
        </w:rPr>
        <w:br/>
      </w:r>
      <w:r>
        <w:rPr>
          <w:b/>
          <w:noProof/>
          <w:sz w:val="56"/>
          <w:szCs w:val="5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883025" cy="9251950"/>
            <wp:effectExtent l="0" t="0" r="317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7D53" w:rsidRPr="00A80A82">
        <w:rPr>
          <w:b/>
          <w:sz w:val="56"/>
          <w:szCs w:val="56"/>
          <w:highlight w:val="yellow"/>
        </w:rPr>
        <w:t xml:space="preserve">Дополнительные анализы для пациентов после </w:t>
      </w:r>
      <w:proofErr w:type="spellStart"/>
      <w:r w:rsidR="00897D53" w:rsidRPr="00A80A82">
        <w:rPr>
          <w:b/>
          <w:sz w:val="56"/>
          <w:szCs w:val="56"/>
          <w:highlight w:val="yellow"/>
        </w:rPr>
        <w:t>мальабсорбтивных</w:t>
      </w:r>
      <w:proofErr w:type="spellEnd"/>
      <w:r w:rsidR="00897D53" w:rsidRPr="00A80A82">
        <w:rPr>
          <w:b/>
          <w:sz w:val="56"/>
          <w:szCs w:val="56"/>
          <w:highlight w:val="yellow"/>
        </w:rPr>
        <w:t xml:space="preserve"> операций</w:t>
      </w:r>
      <w:r w:rsidR="00897D53">
        <w:rPr>
          <w:b/>
          <w:color w:val="FF0000"/>
          <w:sz w:val="28"/>
          <w:szCs w:val="28"/>
        </w:rPr>
        <w:br/>
      </w:r>
      <w:r w:rsidR="00897D53">
        <w:rPr>
          <w:b/>
          <w:color w:val="FF0000"/>
          <w:sz w:val="28"/>
          <w:szCs w:val="28"/>
        </w:rPr>
        <w:br/>
      </w:r>
      <w:r w:rsidR="00897D53">
        <w:rPr>
          <w:sz w:val="28"/>
          <w:szCs w:val="28"/>
        </w:rPr>
        <w:t>Контроль «дополнительных» анализов обусловлен необходимостью оценки уровня определённых микронутриентов с целью профилактики возникновения различных витаминно-минеральных дефицитов.</w:t>
      </w:r>
      <w:r w:rsidR="00897D53">
        <w:rPr>
          <w:sz w:val="28"/>
          <w:szCs w:val="28"/>
        </w:rPr>
        <w:br/>
      </w:r>
      <w:r w:rsidR="00A80A82" w:rsidRPr="00A80A82">
        <w:rPr>
          <w:sz w:val="28"/>
          <w:szCs w:val="28"/>
        </w:rPr>
        <w:br/>
      </w:r>
      <w:r w:rsidR="00955B55" w:rsidRPr="00A80A82">
        <w:rPr>
          <w:sz w:val="28"/>
          <w:szCs w:val="28"/>
          <w:highlight w:val="green"/>
        </w:rPr>
        <w:t>При всех видах шунтирующих операций (</w:t>
      </w:r>
      <w:r w:rsidR="00955B55" w:rsidRPr="00A80A82">
        <w:rPr>
          <w:b/>
          <w:sz w:val="28"/>
          <w:szCs w:val="28"/>
          <w:highlight w:val="green"/>
        </w:rPr>
        <w:t xml:space="preserve">Желудочное шунтирование, </w:t>
      </w:r>
      <w:r w:rsidR="00955B55" w:rsidRPr="00A80A82">
        <w:rPr>
          <w:b/>
          <w:sz w:val="28"/>
          <w:szCs w:val="28"/>
          <w:highlight w:val="green"/>
        </w:rPr>
        <w:br/>
        <w:t>Мини-</w:t>
      </w:r>
      <w:proofErr w:type="spellStart"/>
      <w:r w:rsidR="00955B55" w:rsidRPr="00A80A82">
        <w:rPr>
          <w:b/>
          <w:sz w:val="28"/>
          <w:szCs w:val="28"/>
          <w:highlight w:val="green"/>
        </w:rPr>
        <w:t>гастрошунтирование</w:t>
      </w:r>
      <w:proofErr w:type="spellEnd"/>
      <w:r w:rsidR="00955B55" w:rsidRPr="00A80A82">
        <w:rPr>
          <w:b/>
          <w:sz w:val="28"/>
          <w:szCs w:val="28"/>
          <w:highlight w:val="green"/>
        </w:rPr>
        <w:t xml:space="preserve">, </w:t>
      </w:r>
      <w:proofErr w:type="spellStart"/>
      <w:r w:rsidR="00955B55" w:rsidRPr="00A80A82">
        <w:rPr>
          <w:b/>
          <w:sz w:val="28"/>
          <w:szCs w:val="28"/>
          <w:highlight w:val="green"/>
        </w:rPr>
        <w:t>Билиопанкреатическое</w:t>
      </w:r>
      <w:proofErr w:type="spellEnd"/>
      <w:r w:rsidR="00955B55" w:rsidRPr="00A80A82">
        <w:rPr>
          <w:b/>
          <w:sz w:val="28"/>
          <w:szCs w:val="28"/>
          <w:highlight w:val="green"/>
        </w:rPr>
        <w:t xml:space="preserve"> шунтирование</w:t>
      </w:r>
      <w:r w:rsidR="00955B55" w:rsidRPr="00A80A82">
        <w:rPr>
          <w:sz w:val="28"/>
          <w:szCs w:val="28"/>
          <w:highlight w:val="green"/>
        </w:rPr>
        <w:t>) необходимо дополнительно</w:t>
      </w:r>
      <w:r w:rsidR="00897D53" w:rsidRPr="00A80A82">
        <w:rPr>
          <w:sz w:val="28"/>
          <w:szCs w:val="28"/>
          <w:highlight w:val="green"/>
        </w:rPr>
        <w:t xml:space="preserve"> (+ к обязательным)</w:t>
      </w:r>
      <w:r w:rsidR="00955B55" w:rsidRPr="00A80A82">
        <w:rPr>
          <w:sz w:val="28"/>
          <w:szCs w:val="28"/>
          <w:highlight w:val="green"/>
        </w:rPr>
        <w:t xml:space="preserve"> сдавать анализы на:</w:t>
      </w:r>
    </w:p>
    <w:p w:rsidR="00955B55" w:rsidRPr="006C2078" w:rsidRDefault="00955B55" w:rsidP="006C2078">
      <w:pPr>
        <w:pStyle w:val="a3"/>
        <w:spacing w:line="360" w:lineRule="auto"/>
        <w:rPr>
          <w:color w:val="000000"/>
          <w:sz w:val="28"/>
          <w:szCs w:val="28"/>
        </w:rPr>
      </w:pPr>
      <w:r w:rsidRPr="006C2078">
        <w:rPr>
          <w:color w:val="000000"/>
          <w:sz w:val="28"/>
          <w:szCs w:val="28"/>
        </w:rPr>
        <w:t>1. Сывороточное железо.</w:t>
      </w:r>
      <w:r w:rsidRPr="006C2078">
        <w:rPr>
          <w:color w:val="000000"/>
          <w:sz w:val="28"/>
          <w:szCs w:val="28"/>
        </w:rPr>
        <w:br/>
        <w:t xml:space="preserve">2. ОЖСС (общая </w:t>
      </w:r>
      <w:proofErr w:type="spellStart"/>
      <w:r w:rsidRPr="006C2078">
        <w:rPr>
          <w:color w:val="000000"/>
          <w:sz w:val="28"/>
          <w:szCs w:val="28"/>
        </w:rPr>
        <w:t>железосвязывающая</w:t>
      </w:r>
      <w:proofErr w:type="spellEnd"/>
      <w:r w:rsidRPr="006C2078">
        <w:rPr>
          <w:color w:val="000000"/>
          <w:sz w:val="28"/>
          <w:szCs w:val="28"/>
        </w:rPr>
        <w:t xml:space="preserve"> способность).</w:t>
      </w:r>
      <w:r w:rsidRPr="006C2078">
        <w:rPr>
          <w:color w:val="000000"/>
          <w:sz w:val="28"/>
          <w:szCs w:val="28"/>
        </w:rPr>
        <w:br/>
        <w:t xml:space="preserve">3. </w:t>
      </w:r>
      <w:proofErr w:type="spellStart"/>
      <w:r w:rsidRPr="006C2078">
        <w:rPr>
          <w:color w:val="000000"/>
          <w:sz w:val="28"/>
          <w:szCs w:val="28"/>
        </w:rPr>
        <w:t>Ферритин</w:t>
      </w:r>
      <w:proofErr w:type="spellEnd"/>
      <w:r w:rsidRPr="006C2078">
        <w:rPr>
          <w:color w:val="000000"/>
          <w:sz w:val="28"/>
          <w:szCs w:val="28"/>
        </w:rPr>
        <w:t>.</w:t>
      </w:r>
      <w:r w:rsidRPr="006C2078">
        <w:rPr>
          <w:color w:val="000000"/>
          <w:sz w:val="28"/>
          <w:szCs w:val="28"/>
        </w:rPr>
        <w:br/>
        <w:t>4. В12 (</w:t>
      </w:r>
      <w:proofErr w:type="spellStart"/>
      <w:r w:rsidRPr="006C2078">
        <w:rPr>
          <w:color w:val="000000"/>
          <w:sz w:val="28"/>
          <w:szCs w:val="28"/>
        </w:rPr>
        <w:t>циаконобаламин</w:t>
      </w:r>
      <w:proofErr w:type="spellEnd"/>
      <w:r w:rsidRPr="006C2078">
        <w:rPr>
          <w:color w:val="000000"/>
          <w:sz w:val="28"/>
          <w:szCs w:val="28"/>
        </w:rPr>
        <w:t>).</w:t>
      </w:r>
      <w:r w:rsidRPr="006C2078">
        <w:rPr>
          <w:color w:val="000000"/>
          <w:sz w:val="28"/>
          <w:szCs w:val="28"/>
        </w:rPr>
        <w:br/>
        <w:t xml:space="preserve">5. </w:t>
      </w:r>
      <w:proofErr w:type="spellStart"/>
      <w:r w:rsidRPr="006C2078">
        <w:rPr>
          <w:color w:val="000000"/>
          <w:sz w:val="28"/>
          <w:szCs w:val="28"/>
        </w:rPr>
        <w:t>Вс</w:t>
      </w:r>
      <w:proofErr w:type="spellEnd"/>
      <w:r w:rsidRPr="006C2078">
        <w:rPr>
          <w:color w:val="000000"/>
          <w:sz w:val="28"/>
          <w:szCs w:val="28"/>
        </w:rPr>
        <w:t xml:space="preserve"> (фолиевая кислота).</w:t>
      </w:r>
      <w:r w:rsidRPr="006C2078">
        <w:rPr>
          <w:color w:val="000000"/>
          <w:sz w:val="28"/>
          <w:szCs w:val="28"/>
        </w:rPr>
        <w:br/>
        <w:t xml:space="preserve">6. </w:t>
      </w:r>
      <w:r w:rsidR="006C2078" w:rsidRPr="006C2078">
        <w:rPr>
          <w:color w:val="000000"/>
          <w:sz w:val="28"/>
          <w:szCs w:val="28"/>
        </w:rPr>
        <w:t>Кальций общий и</w:t>
      </w:r>
      <w:r w:rsidR="006C2078">
        <w:rPr>
          <w:color w:val="000000"/>
          <w:sz w:val="28"/>
          <w:szCs w:val="28"/>
        </w:rPr>
        <w:t xml:space="preserve"> ионизированный.</w:t>
      </w:r>
      <w:r w:rsidR="006C2078">
        <w:rPr>
          <w:color w:val="000000"/>
          <w:sz w:val="28"/>
          <w:szCs w:val="28"/>
        </w:rPr>
        <w:br/>
        <w:t xml:space="preserve">7. </w:t>
      </w:r>
      <w:proofErr w:type="spellStart"/>
      <w:r w:rsidR="006C2078">
        <w:rPr>
          <w:color w:val="000000"/>
          <w:sz w:val="28"/>
          <w:szCs w:val="28"/>
        </w:rPr>
        <w:t>Паратгормон</w:t>
      </w:r>
      <w:proofErr w:type="spellEnd"/>
      <w:r w:rsidR="006C207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906E9A" w:rsidRPr="006C2078" w:rsidRDefault="00906E9A" w:rsidP="006C2078">
      <w:pPr>
        <w:spacing w:line="360" w:lineRule="auto"/>
        <w:rPr>
          <w:sz w:val="28"/>
          <w:szCs w:val="28"/>
        </w:rPr>
      </w:pPr>
    </w:p>
    <w:sectPr w:rsidR="00906E9A" w:rsidRPr="006C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3D"/>
    <w:rsid w:val="004224B0"/>
    <w:rsid w:val="00662F3D"/>
    <w:rsid w:val="006C2078"/>
    <w:rsid w:val="00897D53"/>
    <w:rsid w:val="00906E9A"/>
    <w:rsid w:val="00955B55"/>
    <w:rsid w:val="00A74DA5"/>
    <w:rsid w:val="00A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B77A6-55E2-4E8D-BB0B-EB78D1F5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2018-03-11T12:36:00Z</dcterms:created>
  <dcterms:modified xsi:type="dcterms:W3CDTF">2019-03-18T20:23:00Z</dcterms:modified>
</cp:coreProperties>
</file>